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F979" w14:textId="3D54040F" w:rsidR="00F52C03" w:rsidRPr="00F52C03" w:rsidRDefault="00F52C03" w:rsidP="00880582">
      <w:pPr>
        <w:jc w:val="center"/>
        <w:rPr>
          <w:rFonts w:ascii="Arial" w:hAnsi="Arial" w:cs="Arial"/>
          <w:b/>
          <w:bCs/>
        </w:rPr>
      </w:pPr>
      <w:r w:rsidRPr="00880582">
        <w:rPr>
          <w:rFonts w:ascii="Arial" w:hAnsi="Arial" w:cs="Arial"/>
          <w:b/>
          <w:bCs/>
          <w:sz w:val="28"/>
          <w:szCs w:val="28"/>
          <w:shd w:val="clear" w:color="auto" w:fill="000000" w:themeFill="text1"/>
        </w:rPr>
        <w:t>USING SECONDARY SOURCES IN A LITERARY ESSAY</w:t>
      </w:r>
      <w:r w:rsidRPr="00880582">
        <w:rPr>
          <w:rFonts w:ascii="Arial" w:hAnsi="Arial" w:cs="Arial"/>
          <w:b/>
          <w:bCs/>
          <w:shd w:val="clear" w:color="auto" w:fill="000000" w:themeFill="text1"/>
        </w:rPr>
        <w:br/>
      </w:r>
      <w:r w:rsidRPr="00F52C03">
        <w:rPr>
          <w:rFonts w:ascii="Arial" w:hAnsi="Arial" w:cs="Arial"/>
          <w:bCs/>
        </w:rPr>
        <w:br/>
      </w:r>
    </w:p>
    <w:tbl>
      <w:tblPr>
        <w:tblW w:w="1068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0"/>
      </w:tblGrid>
      <w:tr w:rsidR="00880582" w14:paraId="278539AB" w14:textId="77777777" w:rsidTr="00880582">
        <w:trPr>
          <w:trHeight w:val="1997"/>
        </w:trPr>
        <w:tc>
          <w:tcPr>
            <w:tcW w:w="10680" w:type="dxa"/>
            <w:shd w:val="clear" w:color="auto" w:fill="BDD6EE" w:themeFill="accent1" w:themeFillTint="66"/>
          </w:tcPr>
          <w:p w14:paraId="38FE8C4C" w14:textId="77777777" w:rsidR="00880582" w:rsidRPr="00880582" w:rsidRDefault="00880582" w:rsidP="00880582">
            <w:pPr>
              <w:rPr>
                <w:rFonts w:ascii="Arial" w:hAnsi="Arial" w:cs="Arial"/>
                <w:b/>
                <w:bCs/>
              </w:rPr>
            </w:pPr>
            <w:r w:rsidRPr="00880582">
              <w:rPr>
                <w:rFonts w:ascii="Arial" w:hAnsi="Arial" w:cs="Arial"/>
                <w:b/>
                <w:bCs/>
              </w:rPr>
              <w:t>SOME COMMON WAYS TO INCORPORATE SECONDARY SOURCES IN AN ENGLISH ESSAY ARE:</w:t>
            </w:r>
          </w:p>
          <w:p w14:paraId="18590452" w14:textId="77777777" w:rsidR="00880582" w:rsidRPr="00F52C03" w:rsidRDefault="00880582" w:rsidP="00880582">
            <w:pPr>
              <w:numPr>
                <w:ilvl w:val="0"/>
                <w:numId w:val="1"/>
              </w:numPr>
              <w:ind w:left="585"/>
              <w:rPr>
                <w:rFonts w:ascii="Arial" w:hAnsi="Arial" w:cs="Arial"/>
              </w:rPr>
            </w:pPr>
            <w:r w:rsidRPr="00F52C03">
              <w:rPr>
                <w:rFonts w:ascii="Arial" w:hAnsi="Arial" w:cs="Arial"/>
              </w:rPr>
              <w:t>using a theory (for ex. Freudian, feminist, Marxist) as a lens to examine your</w:t>
            </w:r>
            <w:r>
              <w:rPr>
                <w:rFonts w:ascii="Arial" w:hAnsi="Arial" w:cs="Arial"/>
              </w:rPr>
              <w:t xml:space="preserve"> topic or primary source (text)</w:t>
            </w:r>
          </w:p>
          <w:p w14:paraId="2A0786EC" w14:textId="77777777" w:rsidR="00880582" w:rsidRDefault="00880582" w:rsidP="00880582">
            <w:pPr>
              <w:numPr>
                <w:ilvl w:val="0"/>
                <w:numId w:val="1"/>
              </w:numPr>
              <w:ind w:left="585"/>
              <w:rPr>
                <w:rFonts w:ascii="Arial" w:hAnsi="Arial" w:cs="Arial"/>
              </w:rPr>
            </w:pPr>
            <w:r w:rsidRPr="00F52C03">
              <w:rPr>
                <w:rFonts w:ascii="Arial" w:hAnsi="Arial" w:cs="Arial"/>
              </w:rPr>
              <w:t>drawing from scholarly articles to give critical insights on your topi</w:t>
            </w:r>
            <w:r>
              <w:rPr>
                <w:rFonts w:ascii="Arial" w:hAnsi="Arial" w:cs="Arial"/>
              </w:rPr>
              <w:t xml:space="preserve">c and to support your arguments </w:t>
            </w:r>
            <w:r w:rsidRPr="00F52C03">
              <w:rPr>
                <w:rFonts w:ascii="Arial" w:hAnsi="Arial" w:cs="Arial"/>
              </w:rPr>
              <w:t xml:space="preserve"> </w:t>
            </w:r>
          </w:p>
          <w:p w14:paraId="7DCFC9FF" w14:textId="77777777" w:rsidR="00880582" w:rsidRPr="00880582" w:rsidRDefault="00880582" w:rsidP="00880582">
            <w:pPr>
              <w:numPr>
                <w:ilvl w:val="0"/>
                <w:numId w:val="1"/>
              </w:numPr>
              <w:ind w:left="585"/>
              <w:rPr>
                <w:rFonts w:ascii="Arial" w:hAnsi="Arial" w:cs="Arial"/>
              </w:rPr>
            </w:pPr>
            <w:r w:rsidRPr="00880582">
              <w:rPr>
                <w:rFonts w:ascii="Arial" w:hAnsi="Arial" w:cs="Arial"/>
              </w:rPr>
              <w:t>defining a term using the Oxford English Dictionary (OED) which is a r</w:t>
            </w:r>
            <w:r>
              <w:rPr>
                <w:rFonts w:ascii="Arial" w:hAnsi="Arial" w:cs="Arial"/>
              </w:rPr>
              <w:t>eputable source for definitions</w:t>
            </w:r>
          </w:p>
        </w:tc>
      </w:tr>
    </w:tbl>
    <w:p w14:paraId="1BF07073" w14:textId="77777777" w:rsidR="00BE766C" w:rsidRPr="00BE766C" w:rsidRDefault="00BE766C" w:rsidP="00BE766C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3D021CAE" w14:textId="0010B4B0" w:rsidR="002F2723" w:rsidRPr="00880582" w:rsidRDefault="00906284" w:rsidP="00880582">
      <w:pPr>
        <w:pStyle w:val="ListParagraph"/>
        <w:numPr>
          <w:ilvl w:val="0"/>
          <w:numId w:val="11"/>
        </w:numPr>
        <w:rPr>
          <w:rFonts w:ascii="Arial" w:hAnsi="Arial" w:cs="Arial"/>
          <w:color w:val="0070C0"/>
          <w:sz w:val="24"/>
          <w:szCs w:val="24"/>
        </w:rPr>
      </w:pPr>
      <w:r w:rsidRPr="00880582">
        <w:rPr>
          <w:rFonts w:ascii="Arial" w:hAnsi="Arial" w:cs="Arial"/>
          <w:b/>
          <w:bCs/>
          <w:color w:val="0070C0"/>
          <w:sz w:val="24"/>
          <w:szCs w:val="24"/>
        </w:rPr>
        <w:t xml:space="preserve">Using a theory (for ex. Freudian, feminist, Marxist) as a lens to examine your topic or primary text.  </w:t>
      </w:r>
    </w:p>
    <w:p w14:paraId="15130499" w14:textId="77777777" w:rsidR="002F2723" w:rsidRPr="00F52C03" w:rsidRDefault="00906284" w:rsidP="00880582">
      <w:pPr>
        <w:numPr>
          <w:ilvl w:val="0"/>
          <w:numId w:val="12"/>
        </w:numPr>
        <w:rPr>
          <w:rFonts w:ascii="Arial" w:hAnsi="Arial" w:cs="Arial"/>
        </w:rPr>
      </w:pPr>
      <w:r w:rsidRPr="00F52C03">
        <w:rPr>
          <w:rFonts w:ascii="Arial" w:hAnsi="Arial" w:cs="Arial"/>
        </w:rPr>
        <w:t>research should focus on gaining a clear understanding of the lens</w:t>
      </w:r>
    </w:p>
    <w:p w14:paraId="15A41CB4" w14:textId="77777777" w:rsidR="002F2723" w:rsidRPr="00F52C03" w:rsidRDefault="00906284" w:rsidP="00880582">
      <w:pPr>
        <w:numPr>
          <w:ilvl w:val="0"/>
          <w:numId w:val="12"/>
        </w:numPr>
        <w:rPr>
          <w:rFonts w:ascii="Arial" w:hAnsi="Arial" w:cs="Arial"/>
        </w:rPr>
      </w:pPr>
      <w:r w:rsidRPr="00F52C03">
        <w:rPr>
          <w:rFonts w:ascii="Arial" w:hAnsi="Arial" w:cs="Arial"/>
        </w:rPr>
        <w:t>discussion within the paper should focus on connecting lens to arguments.</w:t>
      </w:r>
    </w:p>
    <w:p w14:paraId="53EDE4EE" w14:textId="72169B35" w:rsidR="00880582" w:rsidRDefault="00906284" w:rsidP="00880582">
      <w:pPr>
        <w:numPr>
          <w:ilvl w:val="0"/>
          <w:numId w:val="12"/>
        </w:numPr>
        <w:rPr>
          <w:rFonts w:ascii="Arial" w:hAnsi="Arial" w:cs="Arial"/>
        </w:rPr>
      </w:pPr>
      <w:r w:rsidRPr="00F52C03">
        <w:rPr>
          <w:rFonts w:ascii="Arial" w:hAnsi="Arial" w:cs="Arial"/>
        </w:rPr>
        <w:t>introduce lens in introduction or subsequent paragraph of essay; define, explain, or contextualize the theory and how it relates to topic or primary text…..subsequent analysis throughout the body of your essay will make sense to your audience if you do this!</w:t>
      </w:r>
    </w:p>
    <w:p w14:paraId="684D26E7" w14:textId="77777777" w:rsidR="00BE766C" w:rsidRDefault="00BE766C" w:rsidP="00BE766C">
      <w:pPr>
        <w:ind w:left="720"/>
        <w:rPr>
          <w:rFonts w:ascii="Arial" w:hAnsi="Arial" w:cs="Arial"/>
        </w:rPr>
      </w:pPr>
    </w:p>
    <w:p w14:paraId="6874597F" w14:textId="77777777" w:rsidR="00F52C03" w:rsidRPr="00880582" w:rsidRDefault="00880582" w:rsidP="001C7B17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880582">
        <w:rPr>
          <w:rFonts w:ascii="Arial" w:hAnsi="Arial" w:cs="Arial"/>
          <w:b/>
          <w:bCs/>
          <w:color w:val="0070C0"/>
          <w:sz w:val="24"/>
          <w:szCs w:val="24"/>
        </w:rPr>
        <w:t>Using</w:t>
      </w:r>
      <w:r w:rsidR="00F52C03" w:rsidRPr="00880582">
        <w:rPr>
          <w:rFonts w:ascii="Arial" w:hAnsi="Arial" w:cs="Arial"/>
          <w:b/>
          <w:bCs/>
          <w:color w:val="0070C0"/>
          <w:sz w:val="24"/>
          <w:szCs w:val="24"/>
        </w:rPr>
        <w:t xml:space="preserve"> scholarly articles to provide critical insights and support arguments</w:t>
      </w:r>
    </w:p>
    <w:p w14:paraId="529A5193" w14:textId="77777777" w:rsidR="00F52C03" w:rsidRPr="00F52C03" w:rsidRDefault="00F52C03" w:rsidP="001C7B17">
      <w:pPr>
        <w:pStyle w:val="ListParagraph"/>
        <w:spacing w:after="0"/>
        <w:rPr>
          <w:rFonts w:ascii="Arial" w:hAnsi="Arial" w:cs="Arial"/>
        </w:rPr>
      </w:pPr>
    </w:p>
    <w:p w14:paraId="05385896" w14:textId="77777777" w:rsidR="00F52C03" w:rsidRPr="00F52C03" w:rsidRDefault="00F52C03" w:rsidP="001C7B17">
      <w:pPr>
        <w:pStyle w:val="ListParagraph"/>
        <w:spacing w:after="0"/>
        <w:rPr>
          <w:rFonts w:ascii="Arial" w:hAnsi="Arial" w:cs="Arial"/>
        </w:rPr>
      </w:pPr>
      <w:r w:rsidRPr="00F52C03">
        <w:rPr>
          <w:rFonts w:ascii="Arial" w:hAnsi="Arial" w:cs="Arial"/>
        </w:rPr>
        <w:t xml:space="preserve">Do this by selecting a couple of academic articles written on your topic or primary text. </w:t>
      </w:r>
    </w:p>
    <w:p w14:paraId="5DAB2059" w14:textId="77777777" w:rsidR="00F52C03" w:rsidRPr="00F52C03" w:rsidRDefault="00F52C03" w:rsidP="00F52C03">
      <w:pPr>
        <w:pStyle w:val="ListParagraph"/>
        <w:rPr>
          <w:rFonts w:ascii="Arial" w:hAnsi="Arial" w:cs="Arial"/>
        </w:rPr>
      </w:pPr>
      <w:r w:rsidRPr="00F52C03">
        <w:rPr>
          <w:rFonts w:ascii="Arial" w:hAnsi="Arial" w:cs="Arial"/>
        </w:rPr>
        <w:t>Finding articles is sometimes a challenge, but if you prepare well for research, it will be easier:</w:t>
      </w:r>
    </w:p>
    <w:p w14:paraId="0904D678" w14:textId="77777777" w:rsidR="002F2723" w:rsidRPr="00F52C03" w:rsidRDefault="00906284" w:rsidP="00F52C0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F52C03">
        <w:rPr>
          <w:rFonts w:ascii="Arial" w:hAnsi="Arial" w:cs="Arial"/>
        </w:rPr>
        <w:t xml:space="preserve">Start off with a clear research topic </w:t>
      </w:r>
    </w:p>
    <w:p w14:paraId="19A46ECC" w14:textId="77777777" w:rsidR="002F2723" w:rsidRPr="00F52C03" w:rsidRDefault="00906284" w:rsidP="00F52C0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F52C03">
        <w:rPr>
          <w:rFonts w:ascii="Arial" w:hAnsi="Arial" w:cs="Arial"/>
        </w:rPr>
        <w:t>Consider the questions you would like answered</w:t>
      </w:r>
    </w:p>
    <w:p w14:paraId="543B3A3C" w14:textId="77777777" w:rsidR="002F2723" w:rsidRPr="00F52C03" w:rsidRDefault="00906284" w:rsidP="00F52C0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F52C03">
        <w:rPr>
          <w:rFonts w:ascii="Arial" w:hAnsi="Arial" w:cs="Arial"/>
        </w:rPr>
        <w:t xml:space="preserve">Prepare a list of key-words to guide your research       </w:t>
      </w:r>
    </w:p>
    <w:p w14:paraId="7F35FD7D" w14:textId="77777777" w:rsidR="00F52C03" w:rsidRPr="00F52C03" w:rsidRDefault="00F52C03" w:rsidP="00F52C03">
      <w:pPr>
        <w:pStyle w:val="ListParagraph"/>
        <w:rPr>
          <w:rFonts w:ascii="Arial" w:hAnsi="Arial" w:cs="Arial"/>
        </w:rPr>
      </w:pPr>
    </w:p>
    <w:p w14:paraId="554AA19D" w14:textId="437A9CF0" w:rsidR="00F52C03" w:rsidRDefault="00880582" w:rsidP="00F52C03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880582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f you choose to use </w:t>
      </w:r>
      <w:r w:rsidRPr="00880582">
        <w:rPr>
          <w:rFonts w:ascii="Arial" w:hAnsi="Arial" w:cs="Arial"/>
          <w:b/>
          <w:bCs/>
          <w:sz w:val="24"/>
          <w:szCs w:val="24"/>
        </w:rPr>
        <w:t>scholarly article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880582">
        <w:rPr>
          <w:rFonts w:ascii="Arial" w:hAnsi="Arial" w:cs="Arial"/>
          <w:b/>
          <w:bCs/>
          <w:sz w:val="24"/>
          <w:szCs w:val="24"/>
        </w:rPr>
        <w:t xml:space="preserve"> as a secondary source…..</w:t>
      </w:r>
    </w:p>
    <w:p w14:paraId="4D0C2499" w14:textId="77777777" w:rsidR="00BE766C" w:rsidRPr="00880582" w:rsidRDefault="00BE766C" w:rsidP="00BE766C">
      <w:pPr>
        <w:pStyle w:val="ListParagraph"/>
        <w:ind w:firstLine="547"/>
        <w:rPr>
          <w:rFonts w:ascii="Arial" w:hAnsi="Arial" w:cs="Arial"/>
          <w:color w:val="0070C0"/>
        </w:rPr>
      </w:pPr>
      <w:r w:rsidRPr="00880582">
        <w:rPr>
          <w:rFonts w:ascii="Arial" w:hAnsi="Arial" w:cs="Arial"/>
          <w:b/>
          <w:bCs/>
          <w:color w:val="0070C0"/>
        </w:rPr>
        <w:t>DO’S</w:t>
      </w:r>
      <w:r>
        <w:rPr>
          <w:rFonts w:ascii="Arial" w:hAnsi="Arial" w:cs="Arial"/>
          <w:b/>
          <w:bCs/>
          <w:color w:val="0070C0"/>
        </w:rPr>
        <w:tab/>
      </w:r>
      <w:r>
        <w:rPr>
          <w:rFonts w:ascii="Arial" w:hAnsi="Arial" w:cs="Arial"/>
          <w:b/>
          <w:bCs/>
          <w:color w:val="0070C0"/>
        </w:rPr>
        <w:tab/>
      </w:r>
      <w:r>
        <w:rPr>
          <w:rFonts w:ascii="Arial" w:hAnsi="Arial" w:cs="Arial"/>
          <w:b/>
          <w:bCs/>
          <w:color w:val="0070C0"/>
        </w:rPr>
        <w:tab/>
      </w:r>
      <w:r>
        <w:rPr>
          <w:rFonts w:ascii="Arial" w:hAnsi="Arial" w:cs="Arial"/>
          <w:b/>
          <w:bCs/>
          <w:color w:val="0070C0"/>
        </w:rPr>
        <w:tab/>
      </w:r>
      <w:r>
        <w:rPr>
          <w:rFonts w:ascii="Arial" w:hAnsi="Arial" w:cs="Arial"/>
          <w:b/>
          <w:bCs/>
          <w:color w:val="0070C0"/>
        </w:rPr>
        <w:tab/>
      </w:r>
      <w:r>
        <w:rPr>
          <w:rFonts w:ascii="Arial" w:hAnsi="Arial" w:cs="Arial"/>
          <w:b/>
          <w:bCs/>
          <w:color w:val="0070C0"/>
        </w:rPr>
        <w:tab/>
      </w:r>
      <w:r>
        <w:rPr>
          <w:rFonts w:ascii="Arial" w:hAnsi="Arial" w:cs="Arial"/>
          <w:b/>
          <w:bCs/>
          <w:color w:val="0070C0"/>
        </w:rPr>
        <w:tab/>
      </w:r>
      <w:r w:rsidRPr="00880582">
        <w:rPr>
          <w:rFonts w:ascii="Arial" w:hAnsi="Arial" w:cs="Arial"/>
          <w:b/>
          <w:bCs/>
          <w:color w:val="0070C0"/>
        </w:rPr>
        <w:t>DON’TS:</w:t>
      </w:r>
    </w:p>
    <w:p w14:paraId="49D2B011" w14:textId="65E4D6B3" w:rsidR="00BE766C" w:rsidRDefault="00BE766C" w:rsidP="00F52C03">
      <w:pPr>
        <w:pStyle w:val="ListParagraph"/>
        <w:rPr>
          <w:rFonts w:ascii="Arial" w:hAnsi="Arial" w:cs="Arial"/>
          <w:b/>
          <w:bCs/>
          <w:color w:val="0070C0"/>
        </w:rPr>
        <w:sectPr w:rsidR="00BE766C" w:rsidSect="00F52C0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F1109E" w14:textId="77777777" w:rsidR="00BE766C" w:rsidRPr="00BE766C" w:rsidRDefault="00BE766C" w:rsidP="00BE766C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Arial" w:eastAsia="Times New Roman" w:hAnsi="Arial" w:cs="Arial"/>
        </w:rPr>
      </w:pPr>
      <w:r w:rsidRPr="00BE766C">
        <w:rPr>
          <w:rFonts w:ascii="Arial" w:eastAsia="+mn-ea" w:hAnsi="Arial" w:cs="Arial"/>
          <w:color w:val="000000"/>
          <w:kern w:val="24"/>
        </w:rPr>
        <w:t xml:space="preserve">bring scholarly perspectives into </w:t>
      </w:r>
      <w:r w:rsidRPr="00BE766C">
        <w:rPr>
          <w:rFonts w:ascii="Arial" w:eastAsia="+mn-ea" w:hAnsi="Arial" w:cs="Arial"/>
          <w:color w:val="000000"/>
          <w:kern w:val="24"/>
          <w:u w:val="single"/>
        </w:rPr>
        <w:t xml:space="preserve">body paragraphs </w:t>
      </w:r>
      <w:r w:rsidRPr="00BE766C">
        <w:rPr>
          <w:rFonts w:ascii="Arial" w:eastAsia="+mn-ea" w:hAnsi="Arial" w:cs="Arial"/>
          <w:color w:val="000000"/>
          <w:kern w:val="24"/>
        </w:rPr>
        <w:t>for critical insights, and as evidence to support analyses and arguments. </w:t>
      </w:r>
    </w:p>
    <w:p w14:paraId="65174F71" w14:textId="6BC6287A" w:rsidR="00BE766C" w:rsidRPr="00BA432C" w:rsidRDefault="00BE766C" w:rsidP="00BE766C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Arial" w:eastAsia="Times New Roman" w:hAnsi="Arial" w:cs="Arial"/>
        </w:rPr>
      </w:pPr>
      <w:r w:rsidRPr="00BE766C">
        <w:rPr>
          <w:rFonts w:ascii="Arial" w:eastAsia="+mn-ea" w:hAnsi="Arial" w:cs="Arial"/>
          <w:color w:val="000000"/>
          <w:kern w:val="24"/>
        </w:rPr>
        <w:t xml:space="preserve">start a body paragraph with your argument and insights about your primary text </w:t>
      </w:r>
      <w:r w:rsidRPr="00BE766C">
        <w:rPr>
          <w:rFonts w:ascii="Arial" w:eastAsia="+mn-ea" w:hAnsi="Arial" w:cs="Arial"/>
          <w:color w:val="000000"/>
          <w:kern w:val="24"/>
          <w:u w:val="single"/>
        </w:rPr>
        <w:t>before</w:t>
      </w:r>
      <w:r w:rsidRPr="00BE766C">
        <w:rPr>
          <w:rFonts w:ascii="Arial" w:eastAsia="+mn-ea" w:hAnsi="Arial" w:cs="Arial"/>
          <w:color w:val="000000"/>
          <w:kern w:val="24"/>
        </w:rPr>
        <w:t xml:space="preserve"> moving on to the secondary sources so that your voice leads the reader in the essay</w:t>
      </w:r>
      <w:r w:rsidR="00BA432C">
        <w:rPr>
          <w:rFonts w:ascii="Arial" w:eastAsia="+mn-ea" w:hAnsi="Arial" w:cs="Arial"/>
          <w:color w:val="000000"/>
          <w:kern w:val="24"/>
        </w:rPr>
        <w:t xml:space="preserve"> </w:t>
      </w:r>
    </w:p>
    <w:p w14:paraId="310F1A86" w14:textId="77777777" w:rsidR="00BA432C" w:rsidRPr="00BA432C" w:rsidRDefault="00BE766C" w:rsidP="00BA432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</w:rPr>
      </w:pPr>
      <w:r w:rsidRPr="00BE766C">
        <w:rPr>
          <w:rFonts w:ascii="Arial" w:eastAsia="+mn-ea" w:hAnsi="Arial" w:cs="Arial"/>
          <w:color w:val="000000"/>
          <w:kern w:val="24"/>
        </w:rPr>
        <w:t xml:space="preserve">ensure that your essay focuses on </w:t>
      </w:r>
      <w:r w:rsidRPr="00BE766C">
        <w:rPr>
          <w:rFonts w:ascii="Arial" w:eastAsia="+mn-ea" w:hAnsi="Arial" w:cs="Arial"/>
          <w:color w:val="000000"/>
          <w:kern w:val="24"/>
          <w:u w:val="single"/>
        </w:rPr>
        <w:t>your</w:t>
      </w:r>
      <w:r w:rsidRPr="00BE766C">
        <w:rPr>
          <w:rFonts w:ascii="Arial" w:eastAsia="+mn-ea" w:hAnsi="Arial" w:cs="Arial"/>
          <w:color w:val="000000"/>
          <w:kern w:val="24"/>
        </w:rPr>
        <w:t xml:space="preserve"> perspective(s) and not on </w:t>
      </w:r>
      <w:r w:rsidR="00BA432C">
        <w:rPr>
          <w:rFonts w:ascii="Arial" w:eastAsia="+mn-ea" w:hAnsi="Arial" w:cs="Arial"/>
          <w:color w:val="000000"/>
          <w:kern w:val="24"/>
        </w:rPr>
        <w:t xml:space="preserve">those of your </w:t>
      </w:r>
      <w:r w:rsidRPr="00BA432C">
        <w:rPr>
          <w:rFonts w:ascii="Arial" w:eastAsia="+mn-ea" w:hAnsi="Arial" w:cs="Arial"/>
          <w:color w:val="000000"/>
          <w:kern w:val="24"/>
        </w:rPr>
        <w:t>sources</w:t>
      </w:r>
      <w:r w:rsidR="00BA432C" w:rsidRPr="00BA432C">
        <w:rPr>
          <w:rFonts w:ascii="Arial" w:eastAsia="+mn-ea" w:hAnsi="Arial" w:cs="Arial"/>
          <w:color w:val="000000"/>
          <w:kern w:val="24"/>
        </w:rPr>
        <w:t xml:space="preserve"> </w:t>
      </w:r>
    </w:p>
    <w:p w14:paraId="0958EEA0" w14:textId="71BF500F" w:rsidR="00BE766C" w:rsidRPr="00BA432C" w:rsidRDefault="00BE766C" w:rsidP="00BA432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</w:rPr>
      </w:pPr>
      <w:r w:rsidRPr="00BA432C">
        <w:rPr>
          <w:rFonts w:ascii="Arial" w:eastAsia="+mn-ea" w:hAnsi="Arial" w:cs="Arial"/>
          <w:color w:val="000000"/>
          <w:kern w:val="24"/>
        </w:rPr>
        <w:t>try to be concise by paraphrasing what a source says</w:t>
      </w:r>
    </w:p>
    <w:p w14:paraId="33C71C2F" w14:textId="77777777" w:rsidR="00BE766C" w:rsidRPr="00BE766C" w:rsidRDefault="00BE766C" w:rsidP="00BA432C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Arial" w:eastAsia="Times New Roman" w:hAnsi="Arial" w:cs="Arial"/>
        </w:rPr>
      </w:pPr>
      <w:r w:rsidRPr="00BE766C">
        <w:rPr>
          <w:rFonts w:ascii="Arial" w:eastAsia="+mn-ea" w:hAnsi="Arial" w:cs="Arial"/>
          <w:b/>
          <w:bCs/>
          <w:color w:val="000000"/>
          <w:kern w:val="24"/>
        </w:rPr>
        <w:t>CITE ALL RESOURCES PROPERLY IN MLA FORMAT!!</w:t>
      </w:r>
    </w:p>
    <w:p w14:paraId="19449420" w14:textId="2F2AAE97" w:rsidR="00BE766C" w:rsidRPr="00BA432C" w:rsidRDefault="00BE766C" w:rsidP="00BA432C">
      <w:pPr>
        <w:pStyle w:val="ListParagraph"/>
        <w:numPr>
          <w:ilvl w:val="1"/>
          <w:numId w:val="18"/>
        </w:numPr>
        <w:spacing w:after="0" w:line="240" w:lineRule="auto"/>
        <w:rPr>
          <w:rFonts w:ascii="Arial" w:eastAsia="Times New Roman" w:hAnsi="Arial" w:cs="Arial"/>
        </w:rPr>
      </w:pPr>
      <w:r w:rsidRPr="00BA432C">
        <w:rPr>
          <w:rFonts w:ascii="Arial" w:eastAsia="+mn-ea" w:hAnsi="Arial" w:cs="Arial"/>
          <w:color w:val="000000"/>
          <w:kern w:val="24"/>
        </w:rPr>
        <w:t>discuss articles in i</w:t>
      </w:r>
      <w:r w:rsidRPr="00BA432C">
        <w:rPr>
          <w:rFonts w:ascii="Arial" w:eastAsia="+mn-ea" w:hAnsi="Arial" w:cs="Arial"/>
          <w:color w:val="000000"/>
          <w:kern w:val="24"/>
          <w:u w:val="single"/>
        </w:rPr>
        <w:t>ntroduction</w:t>
      </w:r>
      <w:r w:rsidRPr="00BA432C">
        <w:rPr>
          <w:rFonts w:ascii="Arial" w:eastAsia="+mn-ea" w:hAnsi="Arial" w:cs="Arial"/>
          <w:color w:val="000000"/>
          <w:kern w:val="24"/>
        </w:rPr>
        <w:t xml:space="preserve"> of essay</w:t>
      </w:r>
    </w:p>
    <w:p w14:paraId="76F35648" w14:textId="77777777" w:rsidR="00BE766C" w:rsidRPr="00BE766C" w:rsidRDefault="00BE766C" w:rsidP="00BE766C">
      <w:pPr>
        <w:numPr>
          <w:ilvl w:val="1"/>
          <w:numId w:val="18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BE766C">
        <w:rPr>
          <w:rFonts w:ascii="Arial" w:eastAsia="+mn-ea" w:hAnsi="Arial" w:cs="Arial"/>
          <w:color w:val="000000"/>
          <w:kern w:val="24"/>
        </w:rPr>
        <w:t>forget to explain how a specific insight is relevant to your argument</w:t>
      </w:r>
    </w:p>
    <w:p w14:paraId="7041ED02" w14:textId="477423BF" w:rsidR="00BE766C" w:rsidRPr="00BA432C" w:rsidRDefault="00BE766C" w:rsidP="00BE766C">
      <w:pPr>
        <w:numPr>
          <w:ilvl w:val="1"/>
          <w:numId w:val="18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BE766C">
        <w:rPr>
          <w:rFonts w:ascii="Arial" w:eastAsia="+mn-ea" w:hAnsi="Arial" w:cs="Arial"/>
          <w:color w:val="000000"/>
          <w:kern w:val="24"/>
        </w:rPr>
        <w:t>begin a body paragraph with a secondary source</w:t>
      </w:r>
    </w:p>
    <w:p w14:paraId="4D8C1FBE" w14:textId="13AA8F32" w:rsidR="00BE766C" w:rsidRDefault="00BE766C" w:rsidP="00BA432C">
      <w:pPr>
        <w:spacing w:after="0" w:line="240" w:lineRule="auto"/>
        <w:contextualSpacing/>
        <w:rPr>
          <w:rFonts w:ascii="Arial" w:eastAsia="+mn-ea" w:hAnsi="Arial" w:cs="Arial"/>
          <w:color w:val="000000"/>
          <w:kern w:val="24"/>
        </w:rPr>
      </w:pPr>
    </w:p>
    <w:p w14:paraId="25FFD2EF" w14:textId="13D2C6A8" w:rsidR="00BE766C" w:rsidRDefault="00BE766C" w:rsidP="00BA432C">
      <w:pPr>
        <w:spacing w:after="0" w:line="240" w:lineRule="auto"/>
        <w:contextualSpacing/>
        <w:rPr>
          <w:rFonts w:ascii="Arial" w:eastAsia="+mn-ea" w:hAnsi="Arial" w:cs="Arial"/>
          <w:color w:val="000000"/>
          <w:kern w:val="24"/>
        </w:rPr>
      </w:pPr>
    </w:p>
    <w:p w14:paraId="181BE98F" w14:textId="01DBD437" w:rsidR="00BA432C" w:rsidRDefault="00BA432C" w:rsidP="00BA432C">
      <w:pPr>
        <w:spacing w:after="0" w:line="240" w:lineRule="auto"/>
        <w:contextualSpacing/>
        <w:rPr>
          <w:rFonts w:ascii="Arial" w:eastAsia="+mn-ea" w:hAnsi="Arial" w:cs="Arial"/>
          <w:color w:val="000000"/>
          <w:kern w:val="24"/>
        </w:rPr>
      </w:pPr>
    </w:p>
    <w:p w14:paraId="6968FD79" w14:textId="7BD0ED56" w:rsidR="00BA432C" w:rsidRDefault="00BA432C" w:rsidP="00BA432C">
      <w:pPr>
        <w:spacing w:after="0" w:line="240" w:lineRule="auto"/>
        <w:contextualSpacing/>
        <w:rPr>
          <w:rFonts w:ascii="Arial" w:eastAsia="+mn-ea" w:hAnsi="Arial" w:cs="Arial"/>
          <w:color w:val="000000"/>
          <w:kern w:val="24"/>
        </w:rPr>
      </w:pPr>
    </w:p>
    <w:p w14:paraId="192E000B" w14:textId="77777777" w:rsidR="00BA432C" w:rsidRDefault="00BA432C" w:rsidP="00BA432C">
      <w:pPr>
        <w:spacing w:after="0" w:line="240" w:lineRule="auto"/>
        <w:contextualSpacing/>
        <w:rPr>
          <w:rFonts w:ascii="Arial" w:eastAsia="+mn-ea" w:hAnsi="Arial" w:cs="Arial"/>
          <w:color w:val="000000"/>
          <w:kern w:val="24"/>
        </w:rPr>
      </w:pPr>
    </w:p>
    <w:p w14:paraId="14AB89D1" w14:textId="77777777" w:rsidR="00BE766C" w:rsidRPr="00BE766C" w:rsidRDefault="00BE766C" w:rsidP="00BA432C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67C99EE5" w14:textId="536F3FFE" w:rsidR="00BE766C" w:rsidRDefault="00BE766C" w:rsidP="00BE766C">
      <w:pPr>
        <w:spacing w:after="0" w:line="240" w:lineRule="auto"/>
        <w:ind w:left="1440"/>
        <w:rPr>
          <w:rFonts w:ascii="Arial" w:eastAsia="+mn-ea" w:hAnsi="Arial" w:cs="Arial"/>
          <w:color w:val="000000"/>
          <w:kern w:val="24"/>
        </w:rPr>
      </w:pPr>
    </w:p>
    <w:p w14:paraId="6DF6C684" w14:textId="77777777" w:rsidR="00BA432C" w:rsidRDefault="00BA432C" w:rsidP="00BE766C">
      <w:pPr>
        <w:spacing w:after="0" w:line="240" w:lineRule="auto"/>
        <w:ind w:left="1440"/>
        <w:rPr>
          <w:rFonts w:ascii="Arial" w:eastAsia="+mn-ea" w:hAnsi="Arial" w:cs="Arial"/>
          <w:color w:val="000000"/>
          <w:kern w:val="24"/>
        </w:rPr>
      </w:pPr>
    </w:p>
    <w:p w14:paraId="385425BD" w14:textId="77777777" w:rsidR="00BA432C" w:rsidRDefault="00BA432C" w:rsidP="00BE766C">
      <w:pPr>
        <w:spacing w:after="0" w:line="240" w:lineRule="auto"/>
        <w:ind w:left="1440"/>
        <w:rPr>
          <w:rFonts w:ascii="Arial" w:eastAsia="+mn-ea" w:hAnsi="Arial" w:cs="Arial"/>
          <w:color w:val="000000"/>
          <w:kern w:val="24"/>
        </w:rPr>
      </w:pPr>
    </w:p>
    <w:p w14:paraId="0789857F" w14:textId="77777777" w:rsidR="00BA432C" w:rsidRDefault="00BA432C" w:rsidP="00BE766C">
      <w:pPr>
        <w:spacing w:after="0" w:line="240" w:lineRule="auto"/>
        <w:ind w:left="1440"/>
        <w:rPr>
          <w:rFonts w:ascii="Arial" w:eastAsia="+mn-ea" w:hAnsi="Arial" w:cs="Arial"/>
          <w:color w:val="000000"/>
          <w:kern w:val="24"/>
        </w:rPr>
      </w:pPr>
    </w:p>
    <w:p w14:paraId="5B8BB2B1" w14:textId="77777777" w:rsidR="00BA432C" w:rsidRDefault="00BA432C" w:rsidP="00BE766C">
      <w:pPr>
        <w:spacing w:after="0" w:line="240" w:lineRule="auto"/>
        <w:ind w:left="1440"/>
        <w:rPr>
          <w:rFonts w:ascii="Arial" w:eastAsia="+mn-ea" w:hAnsi="Arial" w:cs="Arial"/>
          <w:color w:val="000000"/>
          <w:kern w:val="24"/>
        </w:rPr>
      </w:pPr>
    </w:p>
    <w:p w14:paraId="0A599250" w14:textId="41D32052" w:rsidR="00BA432C" w:rsidRDefault="00BA432C" w:rsidP="00BE766C">
      <w:pPr>
        <w:spacing w:after="0" w:line="240" w:lineRule="auto"/>
        <w:ind w:left="1440"/>
        <w:rPr>
          <w:rFonts w:ascii="Arial" w:eastAsia="+mn-ea" w:hAnsi="Arial" w:cs="Arial"/>
          <w:color w:val="000000"/>
          <w:kern w:val="24"/>
        </w:rPr>
        <w:sectPr w:rsidR="00BA432C" w:rsidSect="00BE766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2BAB15B" w14:textId="5FD11D6E" w:rsidR="00BE766C" w:rsidRDefault="00BE766C" w:rsidP="00F52C03">
      <w:pPr>
        <w:pStyle w:val="ListParagraph"/>
        <w:rPr>
          <w:rFonts w:ascii="Arial" w:hAnsi="Arial" w:cs="Arial"/>
          <w:b/>
          <w:bCs/>
          <w:color w:val="0070C0"/>
        </w:rPr>
      </w:pPr>
    </w:p>
    <w:p w14:paraId="7462DCC6" w14:textId="0FBC93A4" w:rsidR="00BE766C" w:rsidRDefault="00BE766C" w:rsidP="00F52C03">
      <w:pPr>
        <w:pStyle w:val="ListParagraph"/>
        <w:rPr>
          <w:rFonts w:ascii="Arial" w:hAnsi="Arial" w:cs="Arial"/>
          <w:b/>
          <w:bCs/>
          <w:color w:val="0070C0"/>
        </w:rPr>
      </w:pPr>
    </w:p>
    <w:p w14:paraId="040A6CE6" w14:textId="77777777" w:rsidR="00582739" w:rsidRDefault="00582739" w:rsidP="00F52C03">
      <w:pPr>
        <w:pStyle w:val="ListParagraph"/>
        <w:rPr>
          <w:rFonts w:ascii="Arial" w:hAnsi="Arial" w:cs="Arial"/>
          <w:b/>
          <w:bCs/>
          <w:color w:val="0070C0"/>
        </w:rPr>
      </w:pPr>
    </w:p>
    <w:p w14:paraId="72F1B3F4" w14:textId="77777777" w:rsidR="001C7B17" w:rsidRDefault="001C7B17" w:rsidP="001C7B17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color w:val="0070C0"/>
          <w:sz w:val="24"/>
          <w:szCs w:val="24"/>
        </w:rPr>
      </w:pPr>
      <w:r w:rsidRPr="001C7B17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Using</w:t>
      </w:r>
      <w:r w:rsidR="00F52C03" w:rsidRPr="001C7B17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1C7B17">
        <w:rPr>
          <w:rFonts w:ascii="Arial" w:hAnsi="Arial" w:cs="Arial"/>
          <w:b/>
          <w:bCs/>
          <w:color w:val="0070C0"/>
          <w:sz w:val="24"/>
          <w:szCs w:val="24"/>
        </w:rPr>
        <w:t>the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1C7B17">
        <w:rPr>
          <w:rFonts w:ascii="Arial" w:hAnsi="Arial" w:cs="Arial"/>
          <w:b/>
          <w:bCs/>
          <w:color w:val="0070C0"/>
          <w:sz w:val="24"/>
          <w:szCs w:val="24"/>
        </w:rPr>
        <w:t xml:space="preserve">Oxford English Dictionary or </w:t>
      </w:r>
      <w:r>
        <w:rPr>
          <w:rFonts w:ascii="Arial" w:hAnsi="Arial" w:cs="Arial"/>
          <w:b/>
          <w:bCs/>
          <w:color w:val="0070C0"/>
          <w:sz w:val="24"/>
          <w:szCs w:val="24"/>
        </w:rPr>
        <w:t>other source as</w:t>
      </w:r>
      <w:r w:rsidRPr="001C7B17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F52C03" w:rsidRPr="001C7B17">
        <w:rPr>
          <w:rFonts w:ascii="Arial" w:hAnsi="Arial" w:cs="Arial"/>
          <w:b/>
          <w:bCs/>
          <w:color w:val="0070C0"/>
          <w:sz w:val="24"/>
          <w:szCs w:val="24"/>
        </w:rPr>
        <w:t xml:space="preserve">a secondary source </w:t>
      </w:r>
      <w:r w:rsidRPr="001C7B17">
        <w:rPr>
          <w:rFonts w:ascii="Arial" w:hAnsi="Arial" w:cs="Arial"/>
          <w:b/>
          <w:bCs/>
          <w:color w:val="0070C0"/>
          <w:sz w:val="24"/>
          <w:szCs w:val="24"/>
        </w:rPr>
        <w:t>t</w:t>
      </w:r>
      <w:r>
        <w:rPr>
          <w:rFonts w:ascii="Arial" w:hAnsi="Arial" w:cs="Arial"/>
          <w:b/>
          <w:bCs/>
          <w:color w:val="0070C0"/>
          <w:sz w:val="24"/>
          <w:szCs w:val="24"/>
        </w:rPr>
        <w:t>o define a term:</w:t>
      </w:r>
      <w:r w:rsidR="00F52C03" w:rsidRPr="001C7B17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</w:p>
    <w:p w14:paraId="3D918590" w14:textId="77777777" w:rsidR="002F2723" w:rsidRPr="001C7B17" w:rsidRDefault="00906284" w:rsidP="001C7B17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0070C0"/>
          <w:sz w:val="24"/>
          <w:szCs w:val="24"/>
        </w:rPr>
      </w:pPr>
      <w:r w:rsidRPr="001C7B17">
        <w:rPr>
          <w:rFonts w:ascii="Arial" w:hAnsi="Arial" w:cs="Arial"/>
        </w:rPr>
        <w:t>define a critical term in your essay using a scholarly text</w:t>
      </w:r>
    </w:p>
    <w:p w14:paraId="12BDAAC6" w14:textId="77777777" w:rsidR="002F2723" w:rsidRPr="00F52C03" w:rsidRDefault="00906284" w:rsidP="00F52C0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52C03">
        <w:rPr>
          <w:rFonts w:ascii="Arial" w:hAnsi="Arial" w:cs="Arial"/>
        </w:rPr>
        <w:t>define a minor term used in topic or peer-reviewed articles by looking up the word in the OED (Oxford English Dictionary).</w:t>
      </w:r>
    </w:p>
    <w:p w14:paraId="114D3005" w14:textId="24CE995D" w:rsidR="002F2723" w:rsidRDefault="00906284" w:rsidP="00F52C0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52C03">
        <w:rPr>
          <w:rFonts w:ascii="Arial" w:hAnsi="Arial" w:cs="Arial"/>
        </w:rPr>
        <w:t>the OED is </w:t>
      </w:r>
      <w:r w:rsidRPr="00F52C03">
        <w:rPr>
          <w:rFonts w:ascii="Arial" w:hAnsi="Arial" w:cs="Arial"/>
          <w:b/>
          <w:bCs/>
        </w:rPr>
        <w:t>a creditable secondary source</w:t>
      </w:r>
      <w:r w:rsidRPr="00F52C03">
        <w:rPr>
          <w:rFonts w:ascii="Arial" w:hAnsi="Arial" w:cs="Arial"/>
        </w:rPr>
        <w:t>, and it would show you all the definitions of a word and how its meaning has changed over time. </w:t>
      </w:r>
    </w:p>
    <w:p w14:paraId="24DE5689" w14:textId="4E052357" w:rsidR="00BE766C" w:rsidRDefault="00BE766C" w:rsidP="00BE766C">
      <w:pPr>
        <w:rPr>
          <w:rFonts w:ascii="Arial" w:hAnsi="Arial" w:cs="Arial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5"/>
      </w:tblGrid>
      <w:tr w:rsidR="0037215B" w14:paraId="01EDABA4" w14:textId="77777777" w:rsidTr="0037215B">
        <w:trPr>
          <w:trHeight w:val="5610"/>
        </w:trPr>
        <w:tc>
          <w:tcPr>
            <w:tcW w:w="10545" w:type="dxa"/>
            <w:shd w:val="clear" w:color="auto" w:fill="DEEAF6" w:themeFill="accent1" w:themeFillTint="33"/>
          </w:tcPr>
          <w:p w14:paraId="5937EB3C" w14:textId="77777777" w:rsidR="0037215B" w:rsidRPr="0037215B" w:rsidRDefault="0037215B" w:rsidP="0037215B">
            <w:pPr>
              <w:pStyle w:val="ListParagraph"/>
              <w:ind w:left="21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37215B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FOR GENERAL RESEARCH, THERE ARE 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A NUMBER OF RESOURCES AVAILABLE.  MAKE SURE YOU COMPLETE THE PRE-RESEARCH STEPS FIRST.  THEN…..</w:t>
            </w:r>
          </w:p>
          <w:p w14:paraId="51483835" w14:textId="77777777" w:rsidR="0037215B" w:rsidRDefault="0037215B" w:rsidP="0037215B">
            <w:pPr>
              <w:pStyle w:val="ListParagraph"/>
              <w:ind w:left="570"/>
              <w:rPr>
                <w:rFonts w:ascii="Arial" w:hAnsi="Arial" w:cs="Arial"/>
              </w:rPr>
            </w:pPr>
          </w:p>
          <w:p w14:paraId="5AA13A2B" w14:textId="77777777" w:rsidR="0037215B" w:rsidRPr="0037215B" w:rsidRDefault="0037215B" w:rsidP="0037215B">
            <w:pPr>
              <w:pStyle w:val="ListParagraph"/>
              <w:ind w:left="570"/>
              <w:rPr>
                <w:rFonts w:ascii="Arial" w:hAnsi="Arial" w:cs="Arial"/>
                <w:b/>
              </w:rPr>
            </w:pPr>
            <w:r w:rsidRPr="0037215B">
              <w:rPr>
                <w:rFonts w:ascii="Arial" w:hAnsi="Arial" w:cs="Arial"/>
                <w:b/>
              </w:rPr>
              <w:t>FOR BRITANNICA ONLINE:</w:t>
            </w:r>
          </w:p>
          <w:p w14:paraId="7641798E" w14:textId="77777777" w:rsidR="0037215B" w:rsidRPr="00F52C03" w:rsidRDefault="0037215B" w:rsidP="003721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52C03">
              <w:rPr>
                <w:rFonts w:ascii="Arial" w:hAnsi="Arial" w:cs="Arial"/>
              </w:rPr>
              <w:t>Go to the Iona website</w:t>
            </w:r>
          </w:p>
          <w:p w14:paraId="48E1390B" w14:textId="77777777" w:rsidR="0037215B" w:rsidRPr="00F52C03" w:rsidRDefault="0037215B" w:rsidP="003721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52C03">
              <w:rPr>
                <w:rFonts w:ascii="Arial" w:hAnsi="Arial" w:cs="Arial"/>
              </w:rPr>
              <w:t>Find the ‘Learning’ heading on the teal bar and select ‘Library’ from the dropdown menu</w:t>
            </w:r>
          </w:p>
          <w:p w14:paraId="0356299A" w14:textId="77777777" w:rsidR="0037215B" w:rsidRPr="00F52C03" w:rsidRDefault="0037215B" w:rsidP="003721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52C03">
              <w:rPr>
                <w:rFonts w:ascii="Arial" w:hAnsi="Arial" w:cs="Arial"/>
              </w:rPr>
              <w:t>Scroll down until you find ‘Useful links’ on the bar to the left of the page and click on it</w:t>
            </w:r>
          </w:p>
          <w:p w14:paraId="1B869AD1" w14:textId="77777777" w:rsidR="0037215B" w:rsidRPr="00F52C03" w:rsidRDefault="0037215B" w:rsidP="003721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52C03">
              <w:rPr>
                <w:rFonts w:ascii="Arial" w:hAnsi="Arial" w:cs="Arial"/>
              </w:rPr>
              <w:t>Select Britannica Online Reference Centre</w:t>
            </w:r>
          </w:p>
          <w:p w14:paraId="15EDFB4D" w14:textId="77777777" w:rsidR="0037215B" w:rsidRPr="00F52C03" w:rsidRDefault="0037215B" w:rsidP="003721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52C03">
              <w:rPr>
                <w:rFonts w:ascii="Arial" w:hAnsi="Arial" w:cs="Arial"/>
              </w:rPr>
              <w:t>Click on ‘high school’ and type in your choices/subject</w:t>
            </w:r>
          </w:p>
          <w:p w14:paraId="65CE755D" w14:textId="77777777" w:rsidR="0037215B" w:rsidRPr="00F52C03" w:rsidRDefault="0037215B" w:rsidP="0037215B">
            <w:pPr>
              <w:pStyle w:val="ListParagraph"/>
              <w:ind w:left="570"/>
              <w:rPr>
                <w:rFonts w:ascii="Arial" w:hAnsi="Arial" w:cs="Arial"/>
              </w:rPr>
            </w:pPr>
            <w:r w:rsidRPr="00F52C03">
              <w:rPr>
                <w:rFonts w:ascii="Arial" w:hAnsi="Arial" w:cs="Arial"/>
              </w:rPr>
              <w:t xml:space="preserve">      </w:t>
            </w:r>
          </w:p>
          <w:p w14:paraId="3C795A0F" w14:textId="77777777" w:rsidR="0037215B" w:rsidRPr="0037215B" w:rsidRDefault="0037215B" w:rsidP="0037215B">
            <w:pPr>
              <w:pStyle w:val="ListParagraph"/>
              <w:ind w:left="570"/>
              <w:rPr>
                <w:rFonts w:ascii="Arial" w:hAnsi="Arial" w:cs="Arial"/>
                <w:b/>
              </w:rPr>
            </w:pPr>
            <w:r w:rsidRPr="0037215B">
              <w:rPr>
                <w:rFonts w:ascii="Arial" w:hAnsi="Arial" w:cs="Arial"/>
                <w:b/>
              </w:rPr>
              <w:t xml:space="preserve"> FOR PRINT RESOURCES:</w:t>
            </w:r>
          </w:p>
          <w:p w14:paraId="1680D329" w14:textId="77777777" w:rsidR="0037215B" w:rsidRPr="00F52C03" w:rsidRDefault="0037215B" w:rsidP="003721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52C03">
              <w:rPr>
                <w:rFonts w:ascii="Arial" w:hAnsi="Arial" w:cs="Arial"/>
              </w:rPr>
              <w:t>Go to the Iona website</w:t>
            </w:r>
          </w:p>
          <w:p w14:paraId="673179F9" w14:textId="77777777" w:rsidR="0037215B" w:rsidRPr="00F52C03" w:rsidRDefault="0037215B" w:rsidP="003721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52C03">
              <w:rPr>
                <w:rFonts w:ascii="Arial" w:hAnsi="Arial" w:cs="Arial"/>
              </w:rPr>
              <w:t>Select ‘Library Catalogue’ from the top black bar</w:t>
            </w:r>
          </w:p>
          <w:p w14:paraId="70213A7E" w14:textId="77777777" w:rsidR="0037215B" w:rsidRPr="00F52C03" w:rsidRDefault="0037215B" w:rsidP="003721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52C03">
              <w:rPr>
                <w:rFonts w:ascii="Arial" w:hAnsi="Arial" w:cs="Arial"/>
              </w:rPr>
              <w:t xml:space="preserve">Type in key words in search </w:t>
            </w:r>
          </w:p>
          <w:p w14:paraId="45CDE956" w14:textId="77777777" w:rsidR="0037215B" w:rsidRPr="00F52C03" w:rsidRDefault="0037215B" w:rsidP="0037215B">
            <w:pPr>
              <w:pStyle w:val="ListParagraph"/>
              <w:ind w:left="570"/>
              <w:rPr>
                <w:rFonts w:ascii="Arial" w:hAnsi="Arial" w:cs="Arial"/>
              </w:rPr>
            </w:pPr>
            <w:r w:rsidRPr="00F52C03">
              <w:rPr>
                <w:rFonts w:ascii="Arial" w:hAnsi="Arial" w:cs="Arial"/>
              </w:rPr>
              <w:t> </w:t>
            </w:r>
          </w:p>
          <w:p w14:paraId="077D61EF" w14:textId="77777777" w:rsidR="0037215B" w:rsidRPr="0037215B" w:rsidRDefault="0037215B" w:rsidP="0037215B">
            <w:pPr>
              <w:pStyle w:val="ListParagraph"/>
              <w:ind w:left="570"/>
              <w:rPr>
                <w:rFonts w:ascii="Arial" w:hAnsi="Arial" w:cs="Arial"/>
                <w:b/>
              </w:rPr>
            </w:pPr>
            <w:r w:rsidRPr="0037215B">
              <w:rPr>
                <w:rFonts w:ascii="Arial" w:hAnsi="Arial" w:cs="Arial"/>
                <w:b/>
              </w:rPr>
              <w:t>FOR ELECTRONIC RESOURCES</w:t>
            </w:r>
          </w:p>
          <w:p w14:paraId="7022D18F" w14:textId="77777777" w:rsidR="0037215B" w:rsidRPr="00F52C03" w:rsidRDefault="0037215B" w:rsidP="003721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52C03">
              <w:rPr>
                <w:rFonts w:ascii="Arial" w:hAnsi="Arial" w:cs="Arial"/>
              </w:rPr>
              <w:t>Go to the Iona website</w:t>
            </w:r>
          </w:p>
          <w:p w14:paraId="02CE3C96" w14:textId="77777777" w:rsidR="0037215B" w:rsidRPr="00F52C03" w:rsidRDefault="0037215B" w:rsidP="003721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52C03">
              <w:rPr>
                <w:rFonts w:ascii="Arial" w:hAnsi="Arial" w:cs="Arial"/>
              </w:rPr>
              <w:t>Select ‘Library Catalogue’ from the top black bar</w:t>
            </w:r>
          </w:p>
          <w:p w14:paraId="3CF6EDAE" w14:textId="77777777" w:rsidR="0037215B" w:rsidRDefault="0037215B" w:rsidP="003721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52C03">
              <w:rPr>
                <w:rFonts w:ascii="Arial" w:hAnsi="Arial" w:cs="Arial"/>
              </w:rPr>
              <w:t>Select ‘</w:t>
            </w:r>
            <w:r>
              <w:rPr>
                <w:rFonts w:ascii="Arial" w:hAnsi="Arial" w:cs="Arial"/>
              </w:rPr>
              <w:t xml:space="preserve">All </w:t>
            </w:r>
            <w:r w:rsidRPr="00F52C0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F52C03">
              <w:rPr>
                <w:rFonts w:ascii="Arial" w:hAnsi="Arial" w:cs="Arial"/>
              </w:rPr>
              <w:t xml:space="preserve">Resources’ from the right side bar </w:t>
            </w:r>
          </w:p>
          <w:p w14:paraId="680905FA" w14:textId="77777777" w:rsidR="0037215B" w:rsidRDefault="0037215B" w:rsidP="0037215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37215B">
              <w:rPr>
                <w:rFonts w:ascii="Arial" w:hAnsi="Arial" w:cs="Arial"/>
              </w:rPr>
              <w:t>Type in your subject area</w:t>
            </w:r>
          </w:p>
          <w:p w14:paraId="3D372987" w14:textId="77777777" w:rsidR="0037215B" w:rsidRPr="0037215B" w:rsidRDefault="0037215B" w:rsidP="0037215B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37215B">
              <w:rPr>
                <w:rFonts w:ascii="Arial" w:hAnsi="Arial" w:cs="Arial"/>
                <w:bCs/>
              </w:rPr>
              <w:t xml:space="preserve">For critical articles, scroll down to </w:t>
            </w:r>
            <w:r w:rsidRPr="0037215B">
              <w:rPr>
                <w:rFonts w:ascii="Arial" w:hAnsi="Arial" w:cs="Arial"/>
                <w:bCs/>
                <w:i/>
                <w:iCs/>
              </w:rPr>
              <w:t xml:space="preserve">Academic OneFile </w:t>
            </w:r>
          </w:p>
          <w:p w14:paraId="0840F47E" w14:textId="77777777" w:rsidR="0037215B" w:rsidRPr="0037215B" w:rsidRDefault="0037215B" w:rsidP="0037215B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37215B">
              <w:rPr>
                <w:rFonts w:ascii="Arial" w:hAnsi="Arial" w:cs="Arial"/>
                <w:bCs/>
              </w:rPr>
              <w:t>Type in your key words</w:t>
            </w:r>
          </w:p>
          <w:p w14:paraId="3EF02E16" w14:textId="77777777" w:rsidR="0037215B" w:rsidRPr="0037215B" w:rsidRDefault="0037215B" w:rsidP="0037215B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37215B">
              <w:rPr>
                <w:rFonts w:ascii="Arial" w:hAnsi="Arial" w:cs="Arial"/>
                <w:bCs/>
              </w:rPr>
              <w:t>Review the brief summary or abstract of each article before expanding it</w:t>
            </w:r>
          </w:p>
          <w:p w14:paraId="1F24D132" w14:textId="77777777" w:rsidR="0037215B" w:rsidRPr="0037215B" w:rsidRDefault="0037215B" w:rsidP="0037215B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37215B">
              <w:rPr>
                <w:rFonts w:ascii="Arial" w:hAnsi="Arial" w:cs="Arial"/>
                <w:bCs/>
              </w:rPr>
              <w:t>Read it carefully and take point-form notes on content</w:t>
            </w:r>
          </w:p>
          <w:p w14:paraId="627A1E6A" w14:textId="77777777" w:rsidR="0037215B" w:rsidRPr="0037215B" w:rsidRDefault="0037215B" w:rsidP="0037215B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37215B">
              <w:rPr>
                <w:rFonts w:ascii="Arial" w:hAnsi="Arial" w:cs="Arial"/>
                <w:bCs/>
              </w:rPr>
              <w:t>Record ALL bibliographic information for articles used</w:t>
            </w:r>
          </w:p>
        </w:tc>
      </w:tr>
    </w:tbl>
    <w:p w14:paraId="1489845B" w14:textId="77777777" w:rsidR="00582739" w:rsidRDefault="00F52C03" w:rsidP="00F52C03">
      <w:pPr>
        <w:pStyle w:val="ListParagraph"/>
        <w:rPr>
          <w:rFonts w:ascii="Arial" w:hAnsi="Arial" w:cs="Arial"/>
        </w:rPr>
      </w:pPr>
      <w:r w:rsidRPr="00F52C03">
        <w:rPr>
          <w:rFonts w:ascii="Arial" w:hAnsi="Arial" w:cs="Arial"/>
        </w:rPr>
        <w:t xml:space="preserve">                              </w:t>
      </w:r>
    </w:p>
    <w:p w14:paraId="15DE71F8" w14:textId="5832162C" w:rsidR="00F52C03" w:rsidRPr="00F52C03" w:rsidRDefault="00F52C03" w:rsidP="00F52C03">
      <w:pPr>
        <w:pStyle w:val="ListParagraph"/>
        <w:rPr>
          <w:rFonts w:ascii="Arial" w:hAnsi="Arial" w:cs="Arial"/>
        </w:rPr>
      </w:pPr>
      <w:r w:rsidRPr="00F52C03">
        <w:rPr>
          <w:rFonts w:ascii="Arial" w:hAnsi="Arial" w:cs="Arial"/>
        </w:rPr>
        <w:t xml:space="preserve">                 </w:t>
      </w:r>
    </w:p>
    <w:p w14:paraId="11C70433" w14:textId="5B2C93E1" w:rsidR="00F52C03" w:rsidRPr="00582739" w:rsidRDefault="00582739" w:rsidP="00582739">
      <w:pPr>
        <w:jc w:val="center"/>
        <w:rPr>
          <w:rFonts w:ascii="Arial" w:hAnsi="Arial" w:cs="Arial"/>
          <w:b/>
        </w:rPr>
      </w:pPr>
      <w:r w:rsidRPr="00582739">
        <w:rPr>
          <w:rFonts w:ascii="Arial" w:hAnsi="Arial" w:cs="Arial"/>
          <w:b/>
        </w:rPr>
        <w:t>(some of info for this handout taken from http://www.queensu.ca/)</w:t>
      </w:r>
    </w:p>
    <w:sectPr w:rsidR="00F52C03" w:rsidRPr="00582739" w:rsidSect="00BE766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700"/>
    <w:multiLevelType w:val="hybridMultilevel"/>
    <w:tmpl w:val="1792927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C8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28E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1A3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2B2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CBF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622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A84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B02B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E1324"/>
    <w:multiLevelType w:val="hybridMultilevel"/>
    <w:tmpl w:val="229AD1AE"/>
    <w:lvl w:ilvl="0" w:tplc="78BC3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E16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8BD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C2E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41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7AF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64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0F3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A1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BD3EC3"/>
    <w:multiLevelType w:val="hybridMultilevel"/>
    <w:tmpl w:val="054C72AA"/>
    <w:lvl w:ilvl="0" w:tplc="040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" w15:restartNumberingAfterBreak="0">
    <w:nsid w:val="2D041D91"/>
    <w:multiLevelType w:val="hybridMultilevel"/>
    <w:tmpl w:val="804C62D0"/>
    <w:lvl w:ilvl="0" w:tplc="433000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D72A6"/>
    <w:multiLevelType w:val="hybridMultilevel"/>
    <w:tmpl w:val="49D62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C39B9"/>
    <w:multiLevelType w:val="hybridMultilevel"/>
    <w:tmpl w:val="26F029DC"/>
    <w:lvl w:ilvl="0" w:tplc="AE60234E">
      <w:start w:val="1"/>
      <w:numFmt w:val="bullet"/>
      <w:lvlText w:val="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1" w:tplc="EC10AA6E">
      <w:start w:val="1"/>
      <w:numFmt w:val="bullet"/>
      <w:lvlText w:val="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2" w:tplc="C7A805F4">
      <w:numFmt w:val="bullet"/>
      <w:lvlText w:val="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E37C981C" w:tentative="1">
      <w:start w:val="1"/>
      <w:numFmt w:val="bullet"/>
      <w:lvlText w:val="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4" w:tplc="0C047A66" w:tentative="1">
      <w:start w:val="1"/>
      <w:numFmt w:val="bullet"/>
      <w:lvlText w:val="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5" w:tplc="2870D5C6" w:tentative="1">
      <w:start w:val="1"/>
      <w:numFmt w:val="bullet"/>
      <w:lvlText w:val="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A42CD462" w:tentative="1">
      <w:start w:val="1"/>
      <w:numFmt w:val="bullet"/>
      <w:lvlText w:val="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7" w:tplc="37A8AE82" w:tentative="1">
      <w:start w:val="1"/>
      <w:numFmt w:val="bullet"/>
      <w:lvlText w:val="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8" w:tplc="30164D18" w:tentative="1">
      <w:start w:val="1"/>
      <w:numFmt w:val="bullet"/>
      <w:lvlText w:val="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6" w15:restartNumberingAfterBreak="0">
    <w:nsid w:val="312D3DB0"/>
    <w:multiLevelType w:val="hybridMultilevel"/>
    <w:tmpl w:val="7DA0F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B5601"/>
    <w:multiLevelType w:val="hybridMultilevel"/>
    <w:tmpl w:val="589CCABC"/>
    <w:lvl w:ilvl="0" w:tplc="245AF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944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4C9E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889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C1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203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A65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434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84D6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6F631CA"/>
    <w:multiLevelType w:val="hybridMultilevel"/>
    <w:tmpl w:val="AC585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5065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4A2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4F6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4676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846F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0CE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04D9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CBA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63792"/>
    <w:multiLevelType w:val="hybridMultilevel"/>
    <w:tmpl w:val="10BE9796"/>
    <w:lvl w:ilvl="0" w:tplc="F5C899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978127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0323448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DA0DDF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00283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0E43E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4BC825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02C151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D1450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312E6B"/>
    <w:multiLevelType w:val="hybridMultilevel"/>
    <w:tmpl w:val="E140F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ED203F"/>
    <w:multiLevelType w:val="hybridMultilevel"/>
    <w:tmpl w:val="B68A5DDC"/>
    <w:lvl w:ilvl="0" w:tplc="2A265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C8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28E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1A3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2B2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CBF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622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A84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B02B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1C5B65"/>
    <w:multiLevelType w:val="hybridMultilevel"/>
    <w:tmpl w:val="603686FE"/>
    <w:lvl w:ilvl="0" w:tplc="49E8A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26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EC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45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03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AC0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46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8C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221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B12B3C"/>
    <w:multiLevelType w:val="hybridMultilevel"/>
    <w:tmpl w:val="8C2E6544"/>
    <w:lvl w:ilvl="0" w:tplc="6660D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569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21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0C5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62D7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904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8C7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309D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F09171D"/>
    <w:multiLevelType w:val="hybridMultilevel"/>
    <w:tmpl w:val="B9AC7C1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065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4A2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4F6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4676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846F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0CE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04D9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CBA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F1D10"/>
    <w:multiLevelType w:val="hybridMultilevel"/>
    <w:tmpl w:val="5A18C5AC"/>
    <w:lvl w:ilvl="0" w:tplc="E5BC1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EAF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041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F63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C8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2C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6B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A1E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B494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626D49"/>
    <w:multiLevelType w:val="hybridMultilevel"/>
    <w:tmpl w:val="BB1214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2E4288"/>
    <w:multiLevelType w:val="hybridMultilevel"/>
    <w:tmpl w:val="1FECED4E"/>
    <w:lvl w:ilvl="0" w:tplc="65C4A4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C60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9E1A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414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93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E07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02A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26B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CC6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53B4A"/>
    <w:multiLevelType w:val="hybridMultilevel"/>
    <w:tmpl w:val="8F8C4F86"/>
    <w:lvl w:ilvl="0" w:tplc="42F88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70C0"/>
      </w:rPr>
    </w:lvl>
    <w:lvl w:ilvl="1" w:tplc="1FB26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EC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45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03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AC0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46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8C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221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785895">
    <w:abstractNumId w:val="12"/>
  </w:num>
  <w:num w:numId="2" w16cid:durableId="327027961">
    <w:abstractNumId w:val="15"/>
  </w:num>
  <w:num w:numId="3" w16cid:durableId="1178158291">
    <w:abstractNumId w:val="11"/>
  </w:num>
  <w:num w:numId="4" w16cid:durableId="1150439184">
    <w:abstractNumId w:val="8"/>
  </w:num>
  <w:num w:numId="5" w16cid:durableId="277689092">
    <w:abstractNumId w:val="9"/>
  </w:num>
  <w:num w:numId="6" w16cid:durableId="1197349875">
    <w:abstractNumId w:val="17"/>
  </w:num>
  <w:num w:numId="7" w16cid:durableId="1985550032">
    <w:abstractNumId w:val="0"/>
  </w:num>
  <w:num w:numId="8" w16cid:durableId="1719356264">
    <w:abstractNumId w:val="1"/>
  </w:num>
  <w:num w:numId="9" w16cid:durableId="247464171">
    <w:abstractNumId w:val="7"/>
  </w:num>
  <w:num w:numId="10" w16cid:durableId="486868467">
    <w:abstractNumId w:val="13"/>
  </w:num>
  <w:num w:numId="11" w16cid:durableId="836773377">
    <w:abstractNumId w:val="18"/>
  </w:num>
  <w:num w:numId="12" w16cid:durableId="1151484850">
    <w:abstractNumId w:val="14"/>
  </w:num>
  <w:num w:numId="13" w16cid:durableId="1443570075">
    <w:abstractNumId w:val="16"/>
  </w:num>
  <w:num w:numId="14" w16cid:durableId="1174493826">
    <w:abstractNumId w:val="4"/>
  </w:num>
  <w:num w:numId="15" w16cid:durableId="944580595">
    <w:abstractNumId w:val="6"/>
  </w:num>
  <w:num w:numId="16" w16cid:durableId="1306010350">
    <w:abstractNumId w:val="10"/>
  </w:num>
  <w:num w:numId="17" w16cid:durableId="1850826058">
    <w:abstractNumId w:val="3"/>
  </w:num>
  <w:num w:numId="18" w16cid:durableId="683089209">
    <w:abstractNumId w:val="5"/>
  </w:num>
  <w:num w:numId="19" w16cid:durableId="357975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C03"/>
    <w:rsid w:val="001C7B17"/>
    <w:rsid w:val="002F2723"/>
    <w:rsid w:val="0037215B"/>
    <w:rsid w:val="005323A7"/>
    <w:rsid w:val="00582739"/>
    <w:rsid w:val="005B3261"/>
    <w:rsid w:val="00880582"/>
    <w:rsid w:val="00906284"/>
    <w:rsid w:val="00973BCD"/>
    <w:rsid w:val="009A66B2"/>
    <w:rsid w:val="00BA432C"/>
    <w:rsid w:val="00BE766C"/>
    <w:rsid w:val="00F5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7269"/>
  <w15:chartTrackingRefBased/>
  <w15:docId w15:val="{B9E73A0F-EC44-4166-9B6C-6EAF16D5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C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84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3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9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8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609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16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26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6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24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4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9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6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8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3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7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0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2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9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6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41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680D9C0772C4AB10BD925773B1ABE" ma:contentTypeVersion="3" ma:contentTypeDescription="Create a new document." ma:contentTypeScope="" ma:versionID="966ee6d1f657b84437182a3396402c1e">
  <xsd:schema xmlns:xsd="http://www.w3.org/2001/XMLSchema" xmlns:xs="http://www.w3.org/2001/XMLSchema" xmlns:p="http://schemas.microsoft.com/office/2006/metadata/properties" xmlns:ns1="http://schemas.microsoft.com/sharepoint/v3" xmlns:ns2="105f3612-dee4-4397-bd67-bde98041de18" targetNamespace="http://schemas.microsoft.com/office/2006/metadata/properties" ma:root="true" ma:fieldsID="3d34abcc6c205c6f5f26319f343642f5" ns1:_="" ns2:_="">
    <xsd:import namespace="http://schemas.microsoft.com/sharepoint/v3"/>
    <xsd:import namespace="105f3612-dee4-4397-bd67-bde98041de1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f3612-dee4-4397-bd67-bde98041de18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105f3612-dee4-4397-bd67-bde98041de18" xsi:nil="true"/>
    <Year xmlns="105f3612-dee4-4397-bd67-bde98041de18" xsi:nil="true"/>
  </documentManagement>
</p:properties>
</file>

<file path=customXml/itemProps1.xml><?xml version="1.0" encoding="utf-8"?>
<ds:datastoreItem xmlns:ds="http://schemas.openxmlformats.org/officeDocument/2006/customXml" ds:itemID="{3C63AFC7-D9CC-40B7-92A4-89B5A4683D54}"/>
</file>

<file path=customXml/itemProps2.xml><?xml version="1.0" encoding="utf-8"?>
<ds:datastoreItem xmlns:ds="http://schemas.openxmlformats.org/officeDocument/2006/customXml" ds:itemID="{14542CCD-35DA-4273-86F2-0CEE0F12E210}"/>
</file>

<file path=customXml/itemProps3.xml><?xml version="1.0" encoding="utf-8"?>
<ds:datastoreItem xmlns:ds="http://schemas.openxmlformats.org/officeDocument/2006/customXml" ds:itemID="{39A22605-9BBC-4FFA-B03A-4C45A5013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Dufferin-Peel CDSB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Giannakopoulos, Val</dc:creator>
  <cp:keywords/>
  <dc:description/>
  <cp:lastModifiedBy>Amiruzzaman, Khan</cp:lastModifiedBy>
  <cp:revision>2</cp:revision>
  <dcterms:created xsi:type="dcterms:W3CDTF">2023-10-02T15:28:00Z</dcterms:created>
  <dcterms:modified xsi:type="dcterms:W3CDTF">2023-10-02T15:28:00Z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0x010100E6C680D9C0772C4AB10BD925773B1ABE</vt:lpwstr>
  </property>
</Properties>
</file>